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695165FE" w14:textId="214DE2FA" w:rsidR="009547A3" w:rsidRDefault="00F9797E">
      <w:pPr>
        <w:adjustRightInd w:val="0"/>
        <w:snapToGrid w:val="0"/>
        <w:spacing w:line="360" w:lineRule="auto"/>
        <w:jc w:val="left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证券代码：</w:t>
      </w:r>
      <w:r>
        <w:rPr>
          <w:rFonts w:cs="宋体" w:hint="eastAsia"/>
          <w:sz w:val="24"/>
          <w:szCs w:val="24"/>
        </w:rPr>
        <w:t>688165</w:t>
      </w:r>
      <w:r>
        <w:rPr>
          <w:rFonts w:ascii="宋体" w:hAnsi="宋体" w:cs="宋体" w:hint="eastAsia"/>
          <w:sz w:val="24"/>
          <w:szCs w:val="24"/>
        </w:rPr>
        <w:t xml:space="preserve">          证券简称：埃夫特        公告编号：</w:t>
      </w:r>
      <w:r>
        <w:rPr>
          <w:rFonts w:cs="宋体" w:hint="eastAsia"/>
          <w:sz w:val="24"/>
          <w:szCs w:val="24"/>
        </w:rPr>
        <w:t>2024</w:t>
      </w:r>
      <w:r>
        <w:rPr>
          <w:rFonts w:ascii="宋体" w:hAnsi="宋体" w:cs="宋体" w:hint="eastAsia"/>
          <w:sz w:val="24"/>
          <w:szCs w:val="24"/>
        </w:rPr>
        <w:t>-</w:t>
      </w:r>
      <w:r w:rsidR="005D3D8D" w:rsidRPr="005D3D8D">
        <w:rPr>
          <w:rFonts w:cs="宋体" w:hint="eastAsia"/>
          <w:sz w:val="24"/>
          <w:szCs w:val="24"/>
        </w:rPr>
        <w:t>0</w:t>
      </w:r>
      <w:r w:rsidR="005D3D8D" w:rsidRPr="005D3D8D">
        <w:rPr>
          <w:rFonts w:cs="宋体"/>
          <w:sz w:val="24"/>
          <w:szCs w:val="24"/>
        </w:rPr>
        <w:t>3</w:t>
      </w:r>
      <w:r w:rsidR="007644B5">
        <w:rPr>
          <w:rFonts w:cs="宋体"/>
          <w:sz w:val="24"/>
          <w:szCs w:val="24"/>
        </w:rPr>
        <w:t>0</w:t>
      </w:r>
      <w:bookmarkStart w:id="0" w:name="_GoBack"/>
      <w:bookmarkEnd w:id="0"/>
    </w:p>
    <w:p w14:paraId="72C2BE8D" w14:textId="77777777" w:rsidR="009547A3" w:rsidRDefault="009547A3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宋体"/>
          <w:sz w:val="24"/>
          <w:szCs w:val="24"/>
        </w:rPr>
      </w:pPr>
    </w:p>
    <w:p w14:paraId="34151C09" w14:textId="77777777" w:rsidR="009547A3" w:rsidRDefault="00F9797E">
      <w:pPr>
        <w:snapToGrid w:val="0"/>
        <w:spacing w:beforeLines="50" w:before="156"/>
        <w:jc w:val="center"/>
        <w:rPr>
          <w:rFonts w:ascii="黑体" w:eastAsia="黑体" w:hAnsi="黑体" w:cs="黑体"/>
          <w:b/>
          <w:color w:val="FF0000"/>
          <w:sz w:val="36"/>
          <w:szCs w:val="36"/>
        </w:rPr>
      </w:pPr>
      <w:r>
        <w:rPr>
          <w:rFonts w:ascii="黑体" w:eastAsia="黑体" w:hAnsi="黑体" w:cs="黑体" w:hint="eastAsia"/>
          <w:b/>
          <w:color w:val="FF0000"/>
          <w:sz w:val="36"/>
          <w:szCs w:val="36"/>
        </w:rPr>
        <w:t>埃夫</w:t>
      </w:r>
      <w:proofErr w:type="gramStart"/>
      <w:r>
        <w:rPr>
          <w:rFonts w:ascii="黑体" w:eastAsia="黑体" w:hAnsi="黑体" w:cs="黑体" w:hint="eastAsia"/>
          <w:b/>
          <w:color w:val="FF0000"/>
          <w:sz w:val="36"/>
          <w:szCs w:val="36"/>
        </w:rPr>
        <w:t>特</w:t>
      </w:r>
      <w:proofErr w:type="gramEnd"/>
      <w:r>
        <w:rPr>
          <w:rFonts w:ascii="黑体" w:eastAsia="黑体" w:hAnsi="黑体" w:cs="黑体" w:hint="eastAsia"/>
          <w:b/>
          <w:color w:val="FF0000"/>
          <w:sz w:val="36"/>
          <w:szCs w:val="36"/>
        </w:rPr>
        <w:t>智能装备股份有限公司</w:t>
      </w:r>
    </w:p>
    <w:p w14:paraId="28E16601" w14:textId="0C67964C" w:rsidR="009547A3" w:rsidRDefault="00A420AA">
      <w:pPr>
        <w:snapToGrid w:val="0"/>
        <w:spacing w:beforeLines="50" w:before="156"/>
        <w:jc w:val="center"/>
        <w:rPr>
          <w:rFonts w:ascii="宋体" w:hAnsi="宋体" w:cs="宋体"/>
          <w:b/>
          <w:color w:val="000000"/>
          <w:sz w:val="36"/>
          <w:szCs w:val="36"/>
        </w:rPr>
      </w:pPr>
      <w:r>
        <w:rPr>
          <w:rFonts w:ascii="黑体" w:eastAsia="黑体" w:hAnsi="黑体" w:cs="黑体" w:hint="eastAsia"/>
          <w:b/>
          <w:color w:val="FF0000"/>
          <w:sz w:val="36"/>
          <w:szCs w:val="36"/>
        </w:rPr>
        <w:t>第三届监事会第十八次</w:t>
      </w:r>
      <w:r w:rsidR="00F9797E">
        <w:rPr>
          <w:rFonts w:ascii="黑体" w:eastAsia="黑体" w:hAnsi="黑体" w:cs="黑体" w:hint="eastAsia"/>
          <w:b/>
          <w:color w:val="FF0000"/>
          <w:sz w:val="36"/>
          <w:szCs w:val="36"/>
        </w:rPr>
        <w:t>会议决议公告</w:t>
      </w:r>
    </w:p>
    <w:p w14:paraId="6A12FAF2" w14:textId="77777777" w:rsidR="009547A3" w:rsidRDefault="009547A3">
      <w:pPr>
        <w:adjustRightInd w:val="0"/>
        <w:snapToGrid w:val="0"/>
        <w:spacing w:line="360" w:lineRule="auto"/>
        <w:rPr>
          <w:rFonts w:ascii="宋体" w:hAnsi="宋体" w:cs="宋体"/>
          <w:sz w:val="24"/>
          <w:szCs w:val="24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8296"/>
      </w:tblGrid>
      <w:tr w:rsidR="009547A3" w14:paraId="1862C9CE" w14:textId="77777777">
        <w:tc>
          <w:tcPr>
            <w:tcW w:w="8522" w:type="dxa"/>
          </w:tcPr>
          <w:p w14:paraId="7531F3CC" w14:textId="77777777" w:rsidR="009547A3" w:rsidRDefault="00F9797E">
            <w:pPr>
              <w:pStyle w:val="p0"/>
              <w:pBdr>
                <w:top w:val="none" w:sz="0" w:space="1" w:color="000000"/>
                <w:left w:val="none" w:sz="0" w:space="4" w:color="000000"/>
                <w:bottom w:val="none" w:sz="0" w:space="1" w:color="000000"/>
                <w:right w:val="none" w:sz="0" w:space="4" w:color="000000"/>
              </w:pBdr>
              <w:snapToGrid w:val="0"/>
              <w:spacing w:line="360" w:lineRule="auto"/>
              <w:ind w:firstLine="42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本公司监事会及全体监事保证本公告内容不存在任何虚假记载、误导性陈述或者重大遗漏，并对其内容的真实性、准确性和完整性依法承担法律责任。</w:t>
            </w:r>
          </w:p>
        </w:tc>
      </w:tr>
    </w:tbl>
    <w:p w14:paraId="20E49E82" w14:textId="77777777" w:rsidR="009547A3" w:rsidRDefault="009547A3">
      <w:pPr>
        <w:pStyle w:val="p0"/>
        <w:spacing w:line="360" w:lineRule="auto"/>
        <w:ind w:firstLineChars="200" w:firstLine="480"/>
        <w:rPr>
          <w:rFonts w:ascii="宋体" w:hAnsi="宋体"/>
        </w:rPr>
      </w:pPr>
    </w:p>
    <w:p w14:paraId="7DA19D51" w14:textId="77777777" w:rsidR="009547A3" w:rsidRDefault="00F9797E">
      <w:pPr>
        <w:pStyle w:val="p0"/>
        <w:snapToGrid w:val="0"/>
        <w:spacing w:beforeLines="100" w:before="312" w:afterLines="50" w:after="156" w:line="360" w:lineRule="auto"/>
        <w:ind w:firstLineChars="200" w:firstLine="482"/>
        <w:rPr>
          <w:rFonts w:ascii="宋体" w:hAnsi="宋体" w:cs="黑体"/>
          <w:b/>
          <w:bCs/>
          <w:color w:val="000000"/>
        </w:rPr>
      </w:pPr>
      <w:r>
        <w:rPr>
          <w:rFonts w:ascii="宋体" w:hAnsi="宋体" w:cs="黑体" w:hint="eastAsia"/>
          <w:b/>
          <w:bCs/>
          <w:color w:val="000000"/>
        </w:rPr>
        <w:t>一、监事会会议召开情况</w:t>
      </w:r>
    </w:p>
    <w:p w14:paraId="3C1D2031" w14:textId="72B10D9E" w:rsidR="009547A3" w:rsidRDefault="00F9797E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埃夫</w:t>
      </w:r>
      <w:proofErr w:type="gramStart"/>
      <w:r>
        <w:rPr>
          <w:rFonts w:ascii="宋体" w:hAnsi="宋体" w:hint="eastAsia"/>
          <w:color w:val="000000"/>
        </w:rPr>
        <w:t>特</w:t>
      </w:r>
      <w:proofErr w:type="gramEnd"/>
      <w:r>
        <w:rPr>
          <w:rFonts w:ascii="宋体" w:hAnsi="宋体" w:hint="eastAsia"/>
          <w:color w:val="000000"/>
        </w:rPr>
        <w:t>智能装备股份有限公司（以下简称“公司”）</w:t>
      </w:r>
      <w:r w:rsidR="00A420AA">
        <w:rPr>
          <w:rFonts w:ascii="宋体" w:hAnsi="宋体" w:hint="eastAsia"/>
          <w:color w:val="000000"/>
        </w:rPr>
        <w:t>第三届监事会第十八次</w:t>
      </w:r>
      <w:r>
        <w:rPr>
          <w:rFonts w:ascii="宋体" w:hAnsi="宋体" w:hint="eastAsia"/>
          <w:color w:val="000000"/>
        </w:rPr>
        <w:t>会议于</w:t>
      </w:r>
      <w:r w:rsidR="00A420AA" w:rsidRPr="000C4F32">
        <w:rPr>
          <w:rFonts w:ascii="Times New Roman" w:hAnsi="Times New Roman" w:cs="Times New Roman"/>
          <w:color w:val="000000"/>
        </w:rPr>
        <w:t>2024</w:t>
      </w:r>
      <w:r w:rsidR="00A420AA">
        <w:rPr>
          <w:rFonts w:ascii="Times New Roman" w:hAnsi="Times New Roman"/>
          <w:color w:val="000000"/>
        </w:rPr>
        <w:t>年</w:t>
      </w:r>
      <w:r w:rsidR="00A420AA" w:rsidRPr="000C4F32">
        <w:rPr>
          <w:rFonts w:ascii="Times New Roman" w:hAnsi="Times New Roman" w:cs="Times New Roman"/>
          <w:color w:val="000000"/>
        </w:rPr>
        <w:t>4</w:t>
      </w:r>
      <w:r w:rsidR="00A420AA">
        <w:rPr>
          <w:rFonts w:ascii="Times New Roman" w:hAnsi="Times New Roman"/>
          <w:color w:val="000000"/>
        </w:rPr>
        <w:t>月</w:t>
      </w:r>
      <w:r w:rsidR="00A420AA" w:rsidRPr="000C4F32">
        <w:rPr>
          <w:rFonts w:ascii="Times New Roman" w:hAnsi="Times New Roman" w:cs="Times New Roman"/>
          <w:color w:val="000000"/>
        </w:rPr>
        <w:t>29</w:t>
      </w:r>
      <w:r w:rsidR="00A420AA">
        <w:rPr>
          <w:rFonts w:ascii="Times New Roman" w:hAnsi="Times New Roman"/>
          <w:color w:val="000000"/>
        </w:rPr>
        <w:t>日</w:t>
      </w:r>
      <w:r>
        <w:rPr>
          <w:rFonts w:ascii="宋体" w:hAnsi="宋体" w:hint="eastAsia"/>
          <w:color w:val="000000"/>
        </w:rPr>
        <w:t>（星期</w:t>
      </w:r>
      <w:r w:rsidR="00A420AA">
        <w:rPr>
          <w:rFonts w:ascii="宋体" w:hAnsi="宋体" w:hint="eastAsia"/>
          <w:color w:val="000000"/>
        </w:rPr>
        <w:t>一</w:t>
      </w:r>
      <w:r>
        <w:rPr>
          <w:rFonts w:ascii="宋体" w:hAnsi="宋体" w:hint="eastAsia"/>
          <w:color w:val="000000"/>
        </w:rPr>
        <w:t>）在公司会议室以现场结合通讯的方式召开。会议通知已于</w:t>
      </w:r>
      <w:r w:rsidRPr="000C4F32">
        <w:rPr>
          <w:rFonts w:ascii="Times New Roman" w:hAnsi="Times New Roman" w:cs="Times New Roman"/>
          <w:color w:val="000000"/>
        </w:rPr>
        <w:t>2024</w:t>
      </w:r>
      <w:r>
        <w:rPr>
          <w:rFonts w:ascii="宋体" w:hAnsi="宋体" w:hint="eastAsia"/>
          <w:color w:val="000000"/>
        </w:rPr>
        <w:t>年</w:t>
      </w:r>
      <w:r w:rsidRPr="000C4F32">
        <w:rPr>
          <w:rFonts w:ascii="Times New Roman" w:hAnsi="Times New Roman" w:cs="Times New Roman"/>
          <w:color w:val="000000"/>
        </w:rPr>
        <w:t>4</w:t>
      </w:r>
      <w:r>
        <w:rPr>
          <w:rFonts w:ascii="宋体" w:hAnsi="宋体" w:hint="eastAsia"/>
          <w:color w:val="000000"/>
        </w:rPr>
        <w:t>月</w:t>
      </w:r>
      <w:r w:rsidR="00A420AA" w:rsidRPr="000C4F32">
        <w:rPr>
          <w:rFonts w:ascii="Times New Roman" w:hAnsi="Times New Roman" w:cs="Times New Roman"/>
          <w:color w:val="000000"/>
        </w:rPr>
        <w:t>26</w:t>
      </w:r>
      <w:r>
        <w:rPr>
          <w:rFonts w:ascii="宋体" w:hAnsi="宋体" w:hint="eastAsia"/>
          <w:color w:val="000000"/>
        </w:rPr>
        <w:t>日通过邮件的方式送达各位监事。本次会议应出席监事</w:t>
      </w:r>
      <w:r w:rsidRPr="000C4F32">
        <w:rPr>
          <w:rFonts w:ascii="Times New Roman" w:hAnsi="Times New Roman" w:cs="Times New Roman"/>
          <w:color w:val="000000"/>
        </w:rPr>
        <w:t>5</w:t>
      </w:r>
      <w:r>
        <w:rPr>
          <w:rFonts w:ascii="宋体" w:hAnsi="宋体" w:hint="eastAsia"/>
          <w:color w:val="000000"/>
        </w:rPr>
        <w:t>人，实际出席监事</w:t>
      </w:r>
      <w:r w:rsidRPr="000C4F32">
        <w:rPr>
          <w:rFonts w:ascii="Times New Roman" w:hAnsi="Times New Roman" w:cs="Times New Roman"/>
          <w:color w:val="000000"/>
        </w:rPr>
        <w:t>5</w:t>
      </w:r>
      <w:r>
        <w:rPr>
          <w:rFonts w:ascii="宋体" w:hAnsi="宋体" w:hint="eastAsia"/>
          <w:color w:val="000000"/>
        </w:rPr>
        <w:t>人，本次会议由监事会主席赵文娟主持。</w:t>
      </w:r>
    </w:p>
    <w:p w14:paraId="6D1A4AF9" w14:textId="77777777" w:rsidR="009547A3" w:rsidRDefault="00F9797E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本次会议的召集、召开符合法律法规、《埃夫特智能装备股份有限公司章程》及《埃夫特智能装备股份有限公司监事会议事规则》的规定。</w:t>
      </w:r>
    </w:p>
    <w:p w14:paraId="24BB2E18" w14:textId="77777777" w:rsidR="009547A3" w:rsidRDefault="00F9797E">
      <w:pPr>
        <w:pStyle w:val="p0"/>
        <w:snapToGrid w:val="0"/>
        <w:spacing w:beforeLines="100" w:before="312" w:afterLines="50" w:after="156" w:line="360" w:lineRule="auto"/>
        <w:ind w:firstLineChars="200" w:firstLine="482"/>
        <w:rPr>
          <w:rFonts w:ascii="宋体" w:hAnsi="宋体"/>
          <w:color w:val="000000"/>
          <w:sz w:val="22"/>
          <w:szCs w:val="22"/>
        </w:rPr>
      </w:pPr>
      <w:r>
        <w:rPr>
          <w:rFonts w:ascii="宋体" w:hAnsi="宋体" w:cs="黑体" w:hint="eastAsia"/>
          <w:b/>
          <w:bCs/>
          <w:color w:val="000000"/>
        </w:rPr>
        <w:t>二、监事会会议审议情况</w:t>
      </w:r>
    </w:p>
    <w:p w14:paraId="3BE40E09" w14:textId="77777777" w:rsidR="009547A3" w:rsidRDefault="00F9797E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监事会审议了下列议案：</w:t>
      </w:r>
    </w:p>
    <w:p w14:paraId="36FB3567" w14:textId="607F97A1" w:rsidR="009547A3" w:rsidRDefault="00F9797E">
      <w:pPr>
        <w:pStyle w:val="p0"/>
        <w:snapToGrid w:val="0"/>
        <w:spacing w:line="360" w:lineRule="auto"/>
        <w:ind w:firstLineChars="200" w:firstLine="482"/>
        <w:rPr>
          <w:rFonts w:ascii="宋体" w:hAnsi="宋体"/>
          <w:color w:val="000000"/>
        </w:rPr>
      </w:pPr>
      <w:r>
        <w:rPr>
          <w:rFonts w:ascii="宋体" w:hAnsi="宋体" w:cs="黑体" w:hint="eastAsia"/>
          <w:b/>
          <w:bCs/>
          <w:color w:val="000000"/>
        </w:rPr>
        <w:t>（一）审议通过《</w:t>
      </w:r>
      <w:r w:rsidR="00B84A11" w:rsidRPr="00B84A11">
        <w:rPr>
          <w:rFonts w:ascii="宋体" w:hAnsi="宋体" w:cs="黑体" w:hint="eastAsia"/>
          <w:b/>
          <w:bCs/>
          <w:color w:val="000000"/>
        </w:rPr>
        <w:t>关于</w:t>
      </w:r>
      <w:r w:rsidR="00B84A11" w:rsidRPr="000C4F32">
        <w:rPr>
          <w:rFonts w:ascii="Times New Roman" w:hAnsi="Times New Roman" w:cs="Times New Roman"/>
          <w:b/>
          <w:bCs/>
          <w:color w:val="000000"/>
        </w:rPr>
        <w:t>2024</w:t>
      </w:r>
      <w:r w:rsidR="00B84A11" w:rsidRPr="00B84A11">
        <w:rPr>
          <w:rFonts w:ascii="宋体" w:hAnsi="宋体" w:cs="黑体" w:hint="eastAsia"/>
          <w:b/>
          <w:bCs/>
          <w:color w:val="000000"/>
        </w:rPr>
        <w:t>年第一季度报告的议案</w:t>
      </w:r>
      <w:r>
        <w:rPr>
          <w:rFonts w:ascii="黑体" w:eastAsia="黑体" w:hAnsi="黑体" w:cs="黑体" w:hint="eastAsia"/>
          <w:b/>
          <w:bCs/>
          <w:color w:val="000000"/>
        </w:rPr>
        <w:t>》</w:t>
      </w:r>
    </w:p>
    <w:p w14:paraId="7A603C56" w14:textId="071E64A9" w:rsidR="00B90E0C" w:rsidRDefault="00F9797E" w:rsidP="00B84A11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监事会认为：</w:t>
      </w:r>
      <w:r w:rsidR="00B84A11" w:rsidRPr="00B84A11">
        <w:rPr>
          <w:rFonts w:ascii="宋体" w:hAnsi="宋体" w:hint="eastAsia"/>
          <w:color w:val="000000"/>
        </w:rPr>
        <w:t>公司</w:t>
      </w:r>
      <w:r w:rsidR="00B84A11" w:rsidRPr="000C4F32">
        <w:rPr>
          <w:rFonts w:ascii="Times New Roman" w:hAnsi="Times New Roman" w:cs="Times New Roman"/>
          <w:color w:val="000000"/>
        </w:rPr>
        <w:t>202</w:t>
      </w:r>
      <w:r w:rsidR="00B90E0C" w:rsidRPr="000C4F32">
        <w:rPr>
          <w:rFonts w:ascii="Times New Roman" w:hAnsi="Times New Roman" w:cs="Times New Roman"/>
          <w:color w:val="000000"/>
        </w:rPr>
        <w:t>4</w:t>
      </w:r>
      <w:r w:rsidR="00B84A11" w:rsidRPr="00B84A11">
        <w:rPr>
          <w:rFonts w:ascii="宋体" w:hAnsi="宋体" w:hint="eastAsia"/>
          <w:color w:val="000000"/>
        </w:rPr>
        <w:t>年</w:t>
      </w:r>
      <w:r w:rsidR="00B90E0C">
        <w:rPr>
          <w:rFonts w:ascii="宋体" w:hAnsi="宋体" w:hint="eastAsia"/>
          <w:color w:val="000000"/>
        </w:rPr>
        <w:t>第一季度报告</w:t>
      </w:r>
      <w:r w:rsidR="00B84A11" w:rsidRPr="00B84A11">
        <w:rPr>
          <w:rFonts w:ascii="宋体" w:hAnsi="宋体" w:hint="eastAsia"/>
          <w:color w:val="000000"/>
        </w:rPr>
        <w:t>的编制和审议程序符合相关法律法规及《公司章程》等内部规章制度的规定；</w:t>
      </w:r>
      <w:r w:rsidR="00B90E0C" w:rsidRPr="00B84A11">
        <w:rPr>
          <w:rFonts w:ascii="宋体" w:hAnsi="宋体" w:hint="eastAsia"/>
          <w:color w:val="000000"/>
        </w:rPr>
        <w:t>公司</w:t>
      </w:r>
      <w:r w:rsidR="00B90E0C" w:rsidRPr="000C4F32">
        <w:rPr>
          <w:rFonts w:ascii="Times New Roman" w:hAnsi="Times New Roman" w:cs="Times New Roman"/>
          <w:color w:val="000000"/>
        </w:rPr>
        <w:t>2024</w:t>
      </w:r>
      <w:r w:rsidR="00B90E0C" w:rsidRPr="00B84A11">
        <w:rPr>
          <w:rFonts w:ascii="宋体" w:hAnsi="宋体" w:hint="eastAsia"/>
          <w:color w:val="000000"/>
        </w:rPr>
        <w:t>年</w:t>
      </w:r>
      <w:r w:rsidR="00B90E0C">
        <w:rPr>
          <w:rFonts w:ascii="宋体" w:hAnsi="宋体" w:hint="eastAsia"/>
          <w:color w:val="000000"/>
        </w:rPr>
        <w:t>第一季度报告</w:t>
      </w:r>
      <w:r w:rsidR="00B84A11" w:rsidRPr="00B84A11">
        <w:rPr>
          <w:rFonts w:ascii="宋体" w:hAnsi="宋体" w:hint="eastAsia"/>
          <w:color w:val="000000"/>
        </w:rPr>
        <w:t>的内容与格式符合相关规定，公允地反映了</w:t>
      </w:r>
      <w:r w:rsidR="00B90E0C" w:rsidRPr="00B84A11">
        <w:rPr>
          <w:rFonts w:ascii="宋体" w:hAnsi="宋体" w:hint="eastAsia"/>
          <w:color w:val="000000"/>
        </w:rPr>
        <w:t>公司</w:t>
      </w:r>
      <w:r w:rsidR="00B90E0C" w:rsidRPr="000C4F32">
        <w:rPr>
          <w:rFonts w:ascii="Times New Roman" w:hAnsi="Times New Roman" w:cs="Times New Roman"/>
          <w:color w:val="000000"/>
        </w:rPr>
        <w:t>2024</w:t>
      </w:r>
      <w:r w:rsidR="00B90E0C" w:rsidRPr="00B84A11">
        <w:rPr>
          <w:rFonts w:ascii="宋体" w:hAnsi="宋体" w:hint="eastAsia"/>
          <w:color w:val="000000"/>
        </w:rPr>
        <w:t>年</w:t>
      </w:r>
      <w:r w:rsidR="00B90E0C">
        <w:rPr>
          <w:rFonts w:ascii="宋体" w:hAnsi="宋体" w:hint="eastAsia"/>
          <w:color w:val="000000"/>
        </w:rPr>
        <w:t>第一季度</w:t>
      </w:r>
      <w:r w:rsidR="00B84A11" w:rsidRPr="00B84A11">
        <w:rPr>
          <w:rFonts w:ascii="宋体" w:hAnsi="宋体" w:hint="eastAsia"/>
          <w:color w:val="000000"/>
        </w:rPr>
        <w:t>的财务状况和经营成果等事项；</w:t>
      </w:r>
      <w:r w:rsidR="00A12B1D">
        <w:rPr>
          <w:rFonts w:ascii="宋体" w:hAnsi="宋体" w:hint="eastAsia"/>
          <w:color w:val="000000"/>
        </w:rPr>
        <w:t>公司在</w:t>
      </w:r>
      <w:r w:rsidR="00B90E0C" w:rsidRPr="000C4F32">
        <w:rPr>
          <w:rFonts w:ascii="Times New Roman" w:hAnsi="Times New Roman" w:cs="Times New Roman"/>
          <w:color w:val="000000"/>
        </w:rPr>
        <w:t>2024</w:t>
      </w:r>
      <w:r w:rsidR="00B90E0C" w:rsidRPr="00B84A11">
        <w:rPr>
          <w:rFonts w:ascii="宋体" w:hAnsi="宋体" w:hint="eastAsia"/>
          <w:color w:val="000000"/>
        </w:rPr>
        <w:t>年</w:t>
      </w:r>
      <w:r w:rsidR="00B90E0C">
        <w:rPr>
          <w:rFonts w:ascii="宋体" w:hAnsi="宋体" w:hint="eastAsia"/>
          <w:color w:val="000000"/>
        </w:rPr>
        <w:t>第一季度报告</w:t>
      </w:r>
      <w:r w:rsidR="00B84A11" w:rsidRPr="00B84A11">
        <w:rPr>
          <w:rFonts w:ascii="宋体" w:hAnsi="宋体" w:hint="eastAsia"/>
          <w:color w:val="000000"/>
        </w:rPr>
        <w:t>编制过程中，未发现公司参与</w:t>
      </w:r>
      <w:r w:rsidR="00A12B1D">
        <w:rPr>
          <w:rFonts w:ascii="宋体" w:hAnsi="宋体" w:hint="eastAsia"/>
          <w:color w:val="000000"/>
        </w:rPr>
        <w:t>2</w:t>
      </w:r>
      <w:r w:rsidR="00A12B1D">
        <w:rPr>
          <w:rFonts w:ascii="宋体" w:hAnsi="宋体"/>
          <w:color w:val="000000"/>
        </w:rPr>
        <w:t>024</w:t>
      </w:r>
      <w:r w:rsidR="00A12B1D">
        <w:rPr>
          <w:rFonts w:ascii="宋体" w:hAnsi="宋体" w:hint="eastAsia"/>
          <w:color w:val="000000"/>
        </w:rPr>
        <w:t>年</w:t>
      </w:r>
      <w:r w:rsidR="00B90E0C">
        <w:rPr>
          <w:rFonts w:ascii="宋体" w:hAnsi="宋体" w:hint="eastAsia"/>
          <w:color w:val="000000"/>
        </w:rPr>
        <w:t>第一季度报告</w:t>
      </w:r>
      <w:r w:rsidR="00B84A11" w:rsidRPr="00B84A11">
        <w:rPr>
          <w:rFonts w:ascii="宋体" w:hAnsi="宋体" w:hint="eastAsia"/>
          <w:color w:val="000000"/>
        </w:rPr>
        <w:t>编制及审议的人员有违反保密规定的行为；监事会全体成员保证</w:t>
      </w:r>
      <w:r w:rsidR="00B90E0C" w:rsidRPr="00B84A11">
        <w:rPr>
          <w:rFonts w:ascii="宋体" w:hAnsi="宋体" w:hint="eastAsia"/>
          <w:color w:val="000000"/>
        </w:rPr>
        <w:t>公司</w:t>
      </w:r>
      <w:r w:rsidR="00B90E0C" w:rsidRPr="000C4F32">
        <w:rPr>
          <w:rFonts w:ascii="Times New Roman" w:hAnsi="Times New Roman" w:cs="Times New Roman"/>
          <w:color w:val="000000"/>
        </w:rPr>
        <w:t>2024</w:t>
      </w:r>
      <w:r w:rsidR="00B90E0C" w:rsidRPr="00B84A11">
        <w:rPr>
          <w:rFonts w:ascii="宋体" w:hAnsi="宋体" w:hint="eastAsia"/>
          <w:color w:val="000000"/>
        </w:rPr>
        <w:t>年</w:t>
      </w:r>
      <w:r w:rsidR="00B90E0C">
        <w:rPr>
          <w:rFonts w:ascii="宋体" w:hAnsi="宋体" w:hint="eastAsia"/>
          <w:color w:val="000000"/>
        </w:rPr>
        <w:t>第一季度报告</w:t>
      </w:r>
      <w:r w:rsidR="00B84A11" w:rsidRPr="00B84A11">
        <w:rPr>
          <w:rFonts w:ascii="宋体" w:hAnsi="宋体" w:hint="eastAsia"/>
          <w:color w:val="000000"/>
        </w:rPr>
        <w:t>披露的信息真实、准确、完整，不存在任何虚假记载、误导性陈述或重大遗漏，并对其内容的真实性、准确性和完整性依法承担法律责任。</w:t>
      </w:r>
    </w:p>
    <w:p w14:paraId="2F0191F5" w14:textId="77777777" w:rsidR="00B90E0C" w:rsidRDefault="00B84A11" w:rsidP="00B84A11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</w:rPr>
      </w:pPr>
      <w:r w:rsidRPr="00B84A11">
        <w:rPr>
          <w:rFonts w:ascii="宋体" w:hAnsi="宋体" w:hint="eastAsia"/>
          <w:color w:val="000000"/>
        </w:rPr>
        <w:t>议案表决情况：有效表决票</w:t>
      </w:r>
      <w:r w:rsidRPr="000C4F32">
        <w:rPr>
          <w:rFonts w:ascii="Times New Roman" w:hAnsi="Times New Roman" w:cs="Times New Roman"/>
          <w:color w:val="000000"/>
        </w:rPr>
        <w:t>5</w:t>
      </w:r>
      <w:r w:rsidRPr="00B84A11">
        <w:rPr>
          <w:rFonts w:ascii="宋体" w:hAnsi="宋体" w:hint="eastAsia"/>
          <w:color w:val="000000"/>
        </w:rPr>
        <w:t>票，同意</w:t>
      </w:r>
      <w:r w:rsidRPr="000C4F32">
        <w:rPr>
          <w:rFonts w:ascii="Times New Roman" w:hAnsi="Times New Roman" w:cs="Times New Roman"/>
          <w:color w:val="000000"/>
        </w:rPr>
        <w:t>5</w:t>
      </w:r>
      <w:r w:rsidRPr="00B84A11">
        <w:rPr>
          <w:rFonts w:ascii="宋体" w:hAnsi="宋体" w:hint="eastAsia"/>
          <w:color w:val="000000"/>
        </w:rPr>
        <w:t>票；反对</w:t>
      </w:r>
      <w:r w:rsidRPr="000C4F32">
        <w:rPr>
          <w:rFonts w:ascii="Times New Roman" w:hAnsi="Times New Roman" w:cs="Times New Roman"/>
          <w:color w:val="000000"/>
        </w:rPr>
        <w:t>0</w:t>
      </w:r>
      <w:r w:rsidRPr="00B84A11">
        <w:rPr>
          <w:rFonts w:ascii="宋体" w:hAnsi="宋体" w:hint="eastAsia"/>
          <w:color w:val="000000"/>
        </w:rPr>
        <w:t>票；弃权</w:t>
      </w:r>
      <w:r w:rsidRPr="000C4F32">
        <w:rPr>
          <w:rFonts w:ascii="Times New Roman" w:hAnsi="Times New Roman" w:cs="Times New Roman"/>
          <w:color w:val="000000"/>
        </w:rPr>
        <w:t>0</w:t>
      </w:r>
      <w:r w:rsidRPr="00B84A11">
        <w:rPr>
          <w:rFonts w:ascii="宋体" w:hAnsi="宋体" w:hint="eastAsia"/>
          <w:color w:val="000000"/>
        </w:rPr>
        <w:t>票。</w:t>
      </w:r>
    </w:p>
    <w:p w14:paraId="20280083" w14:textId="11CCB69C" w:rsidR="009547A3" w:rsidRDefault="00B84A11" w:rsidP="00B84A11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</w:rPr>
      </w:pPr>
      <w:r w:rsidRPr="00B84A11">
        <w:rPr>
          <w:rFonts w:ascii="宋体" w:hAnsi="宋体" w:hint="eastAsia"/>
          <w:color w:val="000000"/>
        </w:rPr>
        <w:lastRenderedPageBreak/>
        <w:t>具体内容详见公司</w:t>
      </w:r>
      <w:r w:rsidRPr="00B90E0C">
        <w:rPr>
          <w:rFonts w:hint="eastAsia"/>
          <w:color w:val="000000"/>
        </w:rPr>
        <w:t>于</w:t>
      </w:r>
      <w:r w:rsidRPr="000C4F32">
        <w:rPr>
          <w:rFonts w:ascii="Times New Roman" w:hAnsi="Times New Roman" w:cs="Times New Roman"/>
          <w:color w:val="000000"/>
        </w:rPr>
        <w:t>202</w:t>
      </w:r>
      <w:r w:rsidR="00B90E0C" w:rsidRPr="000C4F32">
        <w:rPr>
          <w:rFonts w:ascii="Times New Roman" w:hAnsi="Times New Roman" w:cs="Times New Roman"/>
          <w:color w:val="000000"/>
        </w:rPr>
        <w:t>4</w:t>
      </w:r>
      <w:r w:rsidRPr="00B90E0C">
        <w:rPr>
          <w:rFonts w:hint="eastAsia"/>
          <w:color w:val="000000"/>
        </w:rPr>
        <w:t>年</w:t>
      </w:r>
      <w:r w:rsidR="00B90E0C" w:rsidRPr="000C4F32">
        <w:rPr>
          <w:rFonts w:ascii="Times New Roman" w:hAnsi="Times New Roman" w:cs="Times New Roman"/>
          <w:color w:val="000000"/>
        </w:rPr>
        <w:t>4</w:t>
      </w:r>
      <w:r w:rsidRPr="00B90E0C">
        <w:rPr>
          <w:rFonts w:hint="eastAsia"/>
          <w:color w:val="000000"/>
        </w:rPr>
        <w:t>月</w:t>
      </w:r>
      <w:r w:rsidR="004F6826">
        <w:rPr>
          <w:rFonts w:ascii="Times New Roman" w:hAnsi="Times New Roman" w:cs="Times New Roman"/>
          <w:color w:val="000000"/>
        </w:rPr>
        <w:t>30</w:t>
      </w:r>
      <w:r w:rsidRPr="00B90E0C">
        <w:rPr>
          <w:rFonts w:hint="eastAsia"/>
          <w:color w:val="000000"/>
        </w:rPr>
        <w:t>日</w:t>
      </w:r>
      <w:r w:rsidRPr="00B84A11">
        <w:rPr>
          <w:rFonts w:ascii="宋体" w:hAnsi="宋体" w:hint="eastAsia"/>
          <w:color w:val="000000"/>
        </w:rPr>
        <w:t>披露在上海证券交易所网站（</w:t>
      </w:r>
      <w:r w:rsidR="00B90E0C" w:rsidRPr="00AC345D">
        <w:rPr>
          <w:rFonts w:ascii="宋体" w:hAnsi="宋体" w:hint="eastAsia"/>
          <w:color w:val="000000"/>
        </w:rPr>
        <w:t>www.sse.com.cn）的《埃夫特</w:t>
      </w:r>
      <w:r w:rsidR="00B90E0C" w:rsidRPr="004F6826">
        <w:rPr>
          <w:rFonts w:ascii="Times New Roman" w:hAnsi="Times New Roman" w:cs="Times New Roman"/>
          <w:color w:val="000000"/>
        </w:rPr>
        <w:t>2024</w:t>
      </w:r>
      <w:r w:rsidR="00B90E0C">
        <w:rPr>
          <w:rFonts w:ascii="宋体" w:hAnsi="宋体" w:hint="eastAsia"/>
          <w:color w:val="000000"/>
        </w:rPr>
        <w:t>年第一季度</w:t>
      </w:r>
      <w:r w:rsidRPr="00B84A11">
        <w:rPr>
          <w:rFonts w:ascii="宋体" w:hAnsi="宋体" w:hint="eastAsia"/>
          <w:color w:val="000000"/>
        </w:rPr>
        <w:t>报告》</w:t>
      </w:r>
      <w:r w:rsidR="00AC345D">
        <w:rPr>
          <w:rFonts w:ascii="宋体" w:hAnsi="宋体" w:hint="eastAsia"/>
          <w:color w:val="000000"/>
        </w:rPr>
        <w:t>。</w:t>
      </w:r>
    </w:p>
    <w:p w14:paraId="39A87789" w14:textId="77777777" w:rsidR="009547A3" w:rsidRDefault="009547A3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</w:rPr>
      </w:pPr>
    </w:p>
    <w:p w14:paraId="0EFE835C" w14:textId="77777777" w:rsidR="009547A3" w:rsidRDefault="00F9797E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特此公告。</w:t>
      </w:r>
    </w:p>
    <w:p w14:paraId="550229ED" w14:textId="77777777" w:rsidR="009547A3" w:rsidRDefault="009547A3">
      <w:pPr>
        <w:spacing w:line="360" w:lineRule="auto"/>
        <w:ind w:firstLineChars="200" w:firstLine="480"/>
        <w:rPr>
          <w:rFonts w:ascii="宋体" w:hAnsi="宋体"/>
          <w:sz w:val="24"/>
        </w:rPr>
      </w:pPr>
    </w:p>
    <w:p w14:paraId="4F0F4A34" w14:textId="77777777" w:rsidR="009547A3" w:rsidRDefault="00F9797E">
      <w:pPr>
        <w:pStyle w:val="p0"/>
        <w:snapToGrid w:val="0"/>
        <w:spacing w:line="360" w:lineRule="auto"/>
        <w:ind w:firstLine="420"/>
        <w:jc w:val="right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埃夫</w:t>
      </w:r>
      <w:proofErr w:type="gramStart"/>
      <w:r>
        <w:rPr>
          <w:rFonts w:ascii="宋体" w:hAnsi="宋体" w:hint="eastAsia"/>
          <w:color w:val="000000"/>
        </w:rPr>
        <w:t>特</w:t>
      </w:r>
      <w:proofErr w:type="gramEnd"/>
      <w:r>
        <w:rPr>
          <w:rFonts w:ascii="宋体" w:hAnsi="宋体" w:hint="eastAsia"/>
          <w:color w:val="000000"/>
        </w:rPr>
        <w:t>智能装备股份有限公司监事会</w:t>
      </w:r>
    </w:p>
    <w:p w14:paraId="4BC6F786" w14:textId="77777777" w:rsidR="00AC345D" w:rsidRDefault="00AC345D" w:rsidP="00AC345D">
      <w:pPr>
        <w:pStyle w:val="p0"/>
        <w:snapToGrid w:val="0"/>
        <w:spacing w:line="360" w:lineRule="auto"/>
        <w:ind w:firstLine="420"/>
        <w:jc w:val="right"/>
        <w:rPr>
          <w:rFonts w:ascii="宋体" w:hAnsi="宋体"/>
          <w:color w:val="000000"/>
        </w:rPr>
      </w:pPr>
      <w:r>
        <w:rPr>
          <w:rFonts w:ascii="Times New Roman" w:hAnsi="Times New Roman" w:cs="Times New Roman"/>
          <w:color w:val="000000"/>
        </w:rPr>
        <w:t>2024</w:t>
      </w:r>
      <w:r>
        <w:rPr>
          <w:rFonts w:ascii="宋体" w:hAnsi="宋体" w:hint="eastAsia"/>
          <w:color w:val="000000"/>
        </w:rPr>
        <w:t>年</w:t>
      </w:r>
      <w:r>
        <w:rPr>
          <w:rFonts w:ascii="Times New Roman" w:hAnsi="Times New Roman" w:cs="Times New Roman"/>
          <w:color w:val="000000"/>
        </w:rPr>
        <w:t>4</w:t>
      </w:r>
      <w:r>
        <w:rPr>
          <w:rFonts w:ascii="宋体" w:hAnsi="宋体" w:hint="eastAsia"/>
          <w:color w:val="000000"/>
        </w:rPr>
        <w:t>月</w:t>
      </w:r>
      <w:r>
        <w:rPr>
          <w:rFonts w:ascii="Times New Roman" w:hAnsi="Times New Roman" w:cs="Times New Roman"/>
          <w:color w:val="000000"/>
        </w:rPr>
        <w:t>30</w:t>
      </w:r>
      <w:r>
        <w:rPr>
          <w:rFonts w:ascii="宋体" w:hAnsi="宋体" w:hint="eastAsia"/>
          <w:color w:val="000000"/>
        </w:rPr>
        <w:t>日</w:t>
      </w:r>
    </w:p>
    <w:p w14:paraId="189E9651" w14:textId="59812DCD" w:rsidR="009547A3" w:rsidRDefault="009547A3" w:rsidP="00AC345D">
      <w:pPr>
        <w:pStyle w:val="p0"/>
        <w:snapToGrid w:val="0"/>
        <w:spacing w:line="360" w:lineRule="auto"/>
        <w:ind w:firstLine="420"/>
        <w:jc w:val="right"/>
        <w:rPr>
          <w:rFonts w:ascii="宋体" w:hAnsi="宋体"/>
          <w:color w:val="000000"/>
        </w:rPr>
      </w:pPr>
    </w:p>
    <w:sectPr w:rsidR="009547A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19CF2A" w14:textId="77777777" w:rsidR="00FD0AD9" w:rsidRDefault="00FD0AD9" w:rsidP="00A420AA">
      <w:r>
        <w:separator/>
      </w:r>
    </w:p>
  </w:endnote>
  <w:endnote w:type="continuationSeparator" w:id="0">
    <w:p w14:paraId="2D157A37" w14:textId="77777777" w:rsidR="00FD0AD9" w:rsidRDefault="00FD0AD9" w:rsidP="00A420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F190B5" w14:textId="77777777" w:rsidR="00FD0AD9" w:rsidRDefault="00FD0AD9" w:rsidP="00A420AA">
      <w:r>
        <w:separator/>
      </w:r>
    </w:p>
  </w:footnote>
  <w:footnote w:type="continuationSeparator" w:id="0">
    <w:p w14:paraId="60239A36" w14:textId="77777777" w:rsidR="00FD0AD9" w:rsidRDefault="00FD0AD9" w:rsidP="00A420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DRkMzI0NjQ5NzYxZDQ2MDg3YWNlZjk1ZjRmOWNiODEifQ=="/>
  </w:docVars>
  <w:rsids>
    <w:rsidRoot w:val="00172A27"/>
    <w:rsid w:val="000122B9"/>
    <w:rsid w:val="0004327C"/>
    <w:rsid w:val="00045CBE"/>
    <w:rsid w:val="000522D6"/>
    <w:rsid w:val="000C4F32"/>
    <w:rsid w:val="000E303F"/>
    <w:rsid w:val="00101129"/>
    <w:rsid w:val="00101146"/>
    <w:rsid w:val="00114AF8"/>
    <w:rsid w:val="00124544"/>
    <w:rsid w:val="001701CF"/>
    <w:rsid w:val="0017298A"/>
    <w:rsid w:val="00172A27"/>
    <w:rsid w:val="00192106"/>
    <w:rsid w:val="001C019E"/>
    <w:rsid w:val="001C43BF"/>
    <w:rsid w:val="001E2565"/>
    <w:rsid w:val="001E69C0"/>
    <w:rsid w:val="001F5BEB"/>
    <w:rsid w:val="002400CF"/>
    <w:rsid w:val="00255259"/>
    <w:rsid w:val="002624AF"/>
    <w:rsid w:val="00270DD2"/>
    <w:rsid w:val="002B1377"/>
    <w:rsid w:val="002B24BE"/>
    <w:rsid w:val="002B4457"/>
    <w:rsid w:val="002B76D2"/>
    <w:rsid w:val="00315424"/>
    <w:rsid w:val="003E10C5"/>
    <w:rsid w:val="003F1848"/>
    <w:rsid w:val="004201E1"/>
    <w:rsid w:val="004D0A79"/>
    <w:rsid w:val="004E7AB2"/>
    <w:rsid w:val="004F6826"/>
    <w:rsid w:val="00520B4A"/>
    <w:rsid w:val="00540675"/>
    <w:rsid w:val="005843FA"/>
    <w:rsid w:val="005D3D8D"/>
    <w:rsid w:val="005E10B3"/>
    <w:rsid w:val="005F2066"/>
    <w:rsid w:val="006604A6"/>
    <w:rsid w:val="006A44C2"/>
    <w:rsid w:val="006A5E5E"/>
    <w:rsid w:val="006B7117"/>
    <w:rsid w:val="006C0DAA"/>
    <w:rsid w:val="00700D75"/>
    <w:rsid w:val="0070647B"/>
    <w:rsid w:val="007644B5"/>
    <w:rsid w:val="00797A52"/>
    <w:rsid w:val="007A2341"/>
    <w:rsid w:val="007A5E82"/>
    <w:rsid w:val="007B0C13"/>
    <w:rsid w:val="007C7F31"/>
    <w:rsid w:val="00800478"/>
    <w:rsid w:val="00801E2F"/>
    <w:rsid w:val="00851262"/>
    <w:rsid w:val="00867502"/>
    <w:rsid w:val="00876479"/>
    <w:rsid w:val="008849A9"/>
    <w:rsid w:val="00885E7B"/>
    <w:rsid w:val="008B2EE7"/>
    <w:rsid w:val="00900B67"/>
    <w:rsid w:val="00902A8A"/>
    <w:rsid w:val="00912B5E"/>
    <w:rsid w:val="009248D6"/>
    <w:rsid w:val="009547A3"/>
    <w:rsid w:val="00974070"/>
    <w:rsid w:val="00986FDF"/>
    <w:rsid w:val="009F2FD9"/>
    <w:rsid w:val="00A11A39"/>
    <w:rsid w:val="00A12B1D"/>
    <w:rsid w:val="00A16A89"/>
    <w:rsid w:val="00A31E17"/>
    <w:rsid w:val="00A420AA"/>
    <w:rsid w:val="00A434DB"/>
    <w:rsid w:val="00A76E9D"/>
    <w:rsid w:val="00AB00A8"/>
    <w:rsid w:val="00AB1E40"/>
    <w:rsid w:val="00AC345D"/>
    <w:rsid w:val="00AE7494"/>
    <w:rsid w:val="00B173F6"/>
    <w:rsid w:val="00B51D7B"/>
    <w:rsid w:val="00B84A11"/>
    <w:rsid w:val="00B90E0C"/>
    <w:rsid w:val="00B954DB"/>
    <w:rsid w:val="00BA04D4"/>
    <w:rsid w:val="00BD143E"/>
    <w:rsid w:val="00C24F24"/>
    <w:rsid w:val="00CC4426"/>
    <w:rsid w:val="00CF46B1"/>
    <w:rsid w:val="00D05099"/>
    <w:rsid w:val="00D36A1F"/>
    <w:rsid w:val="00D4691C"/>
    <w:rsid w:val="00D55F80"/>
    <w:rsid w:val="00D90EB8"/>
    <w:rsid w:val="00DD6F61"/>
    <w:rsid w:val="00E019DA"/>
    <w:rsid w:val="00E409AE"/>
    <w:rsid w:val="00E40DDD"/>
    <w:rsid w:val="00EB19D5"/>
    <w:rsid w:val="00EB6092"/>
    <w:rsid w:val="00EC0748"/>
    <w:rsid w:val="00EC56A0"/>
    <w:rsid w:val="00F14DFD"/>
    <w:rsid w:val="00F56901"/>
    <w:rsid w:val="00F62433"/>
    <w:rsid w:val="00F718EA"/>
    <w:rsid w:val="00F77401"/>
    <w:rsid w:val="00F8342E"/>
    <w:rsid w:val="00F85CE4"/>
    <w:rsid w:val="00F9797E"/>
    <w:rsid w:val="00FD0AD9"/>
    <w:rsid w:val="00FD49E1"/>
    <w:rsid w:val="00FD7EEA"/>
    <w:rsid w:val="00FE5244"/>
    <w:rsid w:val="0F232932"/>
    <w:rsid w:val="15897087"/>
    <w:rsid w:val="194F7841"/>
    <w:rsid w:val="1B821FF1"/>
    <w:rsid w:val="223E0225"/>
    <w:rsid w:val="2DB94CBF"/>
    <w:rsid w:val="30D8545C"/>
    <w:rsid w:val="3212499D"/>
    <w:rsid w:val="3E74162B"/>
    <w:rsid w:val="42C00412"/>
    <w:rsid w:val="4BE163CB"/>
    <w:rsid w:val="4D032FC5"/>
    <w:rsid w:val="50DE3E14"/>
    <w:rsid w:val="527E6173"/>
    <w:rsid w:val="5ADF25E5"/>
    <w:rsid w:val="62B33FAD"/>
    <w:rsid w:val="630D3A5D"/>
    <w:rsid w:val="75DD5AEE"/>
    <w:rsid w:val="75F90F87"/>
    <w:rsid w:val="795F4C8C"/>
    <w:rsid w:val="7FAC1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A04DBDF"/>
  <w15:docId w15:val="{ED89DCA3-0242-4B4D-ADC7-4C5839A04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styleId="1">
    <w:name w:val="heading 1"/>
    <w:basedOn w:val="a"/>
    <w:next w:val="a"/>
    <w:autoRedefine/>
    <w:uiPriority w:val="1"/>
    <w:qFormat/>
    <w:pPr>
      <w:spacing w:before="66"/>
      <w:ind w:left="645"/>
      <w:outlineLvl w:val="0"/>
    </w:pPr>
    <w:rPr>
      <w:rFonts w:ascii="宋体" w:hAnsi="宋体" w:cs="宋体"/>
      <w:b/>
      <w:bCs/>
      <w:sz w:val="24"/>
      <w:szCs w:val="24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semiHidden/>
    <w:unhideWhenUsed/>
    <w:qFormat/>
    <w:pPr>
      <w:jc w:val="left"/>
    </w:pPr>
  </w:style>
  <w:style w:type="paragraph" w:styleId="a5">
    <w:name w:val="Body Text"/>
    <w:basedOn w:val="a"/>
    <w:autoRedefine/>
    <w:uiPriority w:val="1"/>
    <w:qFormat/>
    <w:rPr>
      <w:rFonts w:ascii="宋体" w:hAnsi="宋体" w:cs="宋体"/>
      <w:sz w:val="24"/>
      <w:szCs w:val="24"/>
      <w:lang w:val="zh-CN" w:bidi="zh-CN"/>
    </w:rPr>
  </w:style>
  <w:style w:type="paragraph" w:styleId="a6">
    <w:name w:val="Balloon Text"/>
    <w:basedOn w:val="a"/>
    <w:link w:val="a7"/>
    <w:autoRedefine/>
    <w:qFormat/>
    <w:rPr>
      <w:sz w:val="18"/>
      <w:szCs w:val="18"/>
    </w:rPr>
  </w:style>
  <w:style w:type="paragraph" w:styleId="a8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a">
    <w:name w:val="Title"/>
    <w:basedOn w:val="a"/>
    <w:next w:val="a"/>
    <w:link w:val="ab"/>
    <w:autoRedefine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c">
    <w:name w:val="annotation subject"/>
    <w:basedOn w:val="a3"/>
    <w:next w:val="a3"/>
    <w:link w:val="ad"/>
    <w:autoRedefine/>
    <w:semiHidden/>
    <w:unhideWhenUsed/>
    <w:qFormat/>
    <w:rPr>
      <w:b/>
      <w:bCs/>
    </w:rPr>
  </w:style>
  <w:style w:type="table" w:styleId="ae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autoRedefine/>
    <w:unhideWhenUsed/>
    <w:qFormat/>
    <w:rPr>
      <w:color w:val="0000FF" w:themeColor="hyperlink"/>
      <w:u w:val="single"/>
    </w:rPr>
  </w:style>
  <w:style w:type="character" w:styleId="af0">
    <w:name w:val="annotation reference"/>
    <w:basedOn w:val="a0"/>
    <w:autoRedefine/>
    <w:semiHidden/>
    <w:unhideWhenUsed/>
    <w:qFormat/>
    <w:rPr>
      <w:sz w:val="21"/>
      <w:szCs w:val="21"/>
    </w:rPr>
  </w:style>
  <w:style w:type="character" w:customStyle="1" w:styleId="ab">
    <w:name w:val="标题 字符"/>
    <w:link w:val="aa"/>
    <w:autoRedefine/>
    <w:qFormat/>
    <w:locked/>
    <w:rPr>
      <w:rFonts w:ascii="Cambria" w:eastAsia="宋体" w:hAnsi="Cambria"/>
      <w:b/>
      <w:bCs/>
      <w:kern w:val="2"/>
      <w:sz w:val="32"/>
      <w:szCs w:val="32"/>
      <w:lang w:val="en-US" w:eastAsia="zh-CN" w:bidi="ar-SA"/>
    </w:rPr>
  </w:style>
  <w:style w:type="paragraph" w:customStyle="1" w:styleId="p0">
    <w:name w:val="p0"/>
    <w:basedOn w:val="a"/>
    <w:autoRedefine/>
    <w:qFormat/>
    <w:pPr>
      <w:widowControl/>
    </w:pPr>
    <w:rPr>
      <w:rFonts w:ascii="Book Antiqua" w:hAnsi="Book Antiqua" w:cs="宋体"/>
      <w:kern w:val="0"/>
      <w:sz w:val="24"/>
      <w:szCs w:val="24"/>
    </w:rPr>
  </w:style>
  <w:style w:type="character" w:customStyle="1" w:styleId="10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4">
    <w:name w:val="批注文字 字符"/>
    <w:basedOn w:val="a0"/>
    <w:link w:val="a3"/>
    <w:autoRedefine/>
    <w:semiHidden/>
    <w:qFormat/>
    <w:rPr>
      <w:rFonts w:ascii="Times New Roman" w:hAnsi="Times New Roman"/>
      <w:kern w:val="2"/>
      <w:sz w:val="21"/>
    </w:rPr>
  </w:style>
  <w:style w:type="character" w:customStyle="1" w:styleId="ad">
    <w:name w:val="批注主题 字符"/>
    <w:basedOn w:val="a4"/>
    <w:link w:val="ac"/>
    <w:autoRedefine/>
    <w:semiHidden/>
    <w:qFormat/>
    <w:rPr>
      <w:rFonts w:ascii="Times New Roman" w:hAnsi="Times New Roman"/>
      <w:b/>
      <w:bCs/>
      <w:kern w:val="2"/>
      <w:sz w:val="21"/>
    </w:rPr>
  </w:style>
  <w:style w:type="character" w:customStyle="1" w:styleId="a7">
    <w:name w:val="批注框文本 字符"/>
    <w:basedOn w:val="a0"/>
    <w:link w:val="a6"/>
    <w:autoRedefine/>
    <w:qFormat/>
    <w:rPr>
      <w:rFonts w:ascii="Times New Roman" w:hAnsi="Times New Roman"/>
      <w:kern w:val="2"/>
      <w:sz w:val="18"/>
      <w:szCs w:val="18"/>
    </w:rPr>
  </w:style>
  <w:style w:type="paragraph" w:customStyle="1" w:styleId="11">
    <w:name w:val="修订1"/>
    <w:autoRedefine/>
    <w:hidden/>
    <w:uiPriority w:val="99"/>
    <w:semiHidden/>
    <w:qFormat/>
    <w:rPr>
      <w:rFonts w:ascii="Times New Roman" w:hAnsi="Times New Roman"/>
      <w:kern w:val="2"/>
      <w:sz w:val="21"/>
    </w:rPr>
  </w:style>
  <w:style w:type="character" w:styleId="af1">
    <w:name w:val="Unresolved Mention"/>
    <w:basedOn w:val="a0"/>
    <w:uiPriority w:val="99"/>
    <w:semiHidden/>
    <w:unhideWhenUsed/>
    <w:rsid w:val="00B90E0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8497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21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119</Words>
  <Characters>681</Characters>
  <Application>Microsoft Office Word</Application>
  <DocSecurity>0</DocSecurity>
  <Lines>5</Lines>
  <Paragraphs>1</Paragraphs>
  <ScaleCrop>false</ScaleCrop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Tian</dc:creator>
  <cp:lastModifiedBy>陈能俐</cp:lastModifiedBy>
  <cp:revision>28</cp:revision>
  <cp:lastPrinted>2024-04-28T02:55:00Z</cp:lastPrinted>
  <dcterms:created xsi:type="dcterms:W3CDTF">2023-04-16T07:17:00Z</dcterms:created>
  <dcterms:modified xsi:type="dcterms:W3CDTF">2024-04-28T04:26:00Z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E7A4CD97EED44D318855DE53C6180401_12</vt:lpwstr>
  </property>
</Properties>
</file>